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29388" w14:textId="77777777" w:rsidR="00A018D0" w:rsidRPr="00A018D0" w:rsidRDefault="00A018D0" w:rsidP="00A018D0">
      <w:pPr>
        <w:pStyle w:val="Standard"/>
        <w:jc w:val="center"/>
        <w:rPr>
          <w:rFonts w:ascii="Calibri" w:hAnsi="Calibri"/>
          <w:b/>
          <w:sz w:val="32"/>
          <w:szCs w:val="32"/>
          <w:u w:val="single"/>
        </w:rPr>
      </w:pPr>
      <w:bookmarkStart w:id="0" w:name="_GoBack"/>
      <w:proofErr w:type="spellStart"/>
      <w:r w:rsidRPr="00A018D0">
        <w:rPr>
          <w:rFonts w:ascii="Calibri" w:hAnsi="Calibri"/>
          <w:b/>
          <w:sz w:val="32"/>
          <w:szCs w:val="32"/>
          <w:u w:val="single"/>
        </w:rPr>
        <w:t>Tanügyi</w:t>
      </w:r>
      <w:proofErr w:type="spellEnd"/>
      <w:r w:rsidRPr="00A018D0">
        <w:rPr>
          <w:rFonts w:ascii="Calibri" w:hAnsi="Calibri"/>
          <w:b/>
          <w:sz w:val="32"/>
          <w:szCs w:val="32"/>
          <w:u w:val="single"/>
        </w:rPr>
        <w:t xml:space="preserve"> </w:t>
      </w:r>
      <w:proofErr w:type="gramStart"/>
      <w:r w:rsidRPr="00A018D0">
        <w:rPr>
          <w:rFonts w:ascii="Calibri" w:hAnsi="Calibri"/>
          <w:b/>
          <w:sz w:val="32"/>
          <w:szCs w:val="32"/>
          <w:u w:val="single"/>
        </w:rPr>
        <w:t xml:space="preserve">VT  </w:t>
      </w:r>
      <w:proofErr w:type="spellStart"/>
      <w:r w:rsidRPr="00A018D0">
        <w:rPr>
          <w:rFonts w:ascii="Calibri" w:hAnsi="Calibri"/>
          <w:b/>
          <w:sz w:val="32"/>
          <w:szCs w:val="32"/>
          <w:u w:val="single"/>
        </w:rPr>
        <w:t>beszámoló</w:t>
      </w:r>
      <w:proofErr w:type="spellEnd"/>
      <w:proofErr w:type="gramEnd"/>
      <w:r w:rsidRPr="00A018D0">
        <w:rPr>
          <w:rFonts w:ascii="Calibri" w:hAnsi="Calibri"/>
          <w:b/>
          <w:sz w:val="32"/>
          <w:szCs w:val="32"/>
          <w:u w:val="single"/>
        </w:rPr>
        <w:t xml:space="preserve"> a </w:t>
      </w:r>
      <w:proofErr w:type="spellStart"/>
      <w:r w:rsidRPr="00A018D0">
        <w:rPr>
          <w:rFonts w:ascii="Calibri" w:hAnsi="Calibri"/>
          <w:b/>
          <w:sz w:val="32"/>
          <w:szCs w:val="32"/>
          <w:u w:val="single"/>
        </w:rPr>
        <w:t>Közgyűlésnek</w:t>
      </w:r>
      <w:proofErr w:type="spellEnd"/>
    </w:p>
    <w:bookmarkEnd w:id="0"/>
    <w:p w14:paraId="52A2B0A1" w14:textId="77777777" w:rsidR="00A018D0" w:rsidRPr="009B0F48" w:rsidRDefault="00A018D0" w:rsidP="00A018D0">
      <w:pPr>
        <w:pStyle w:val="Standard"/>
        <w:jc w:val="center"/>
        <w:rPr>
          <w:rFonts w:ascii="Calibri" w:hAnsi="Calibri"/>
          <w:b/>
          <w:sz w:val="32"/>
          <w:szCs w:val="32"/>
        </w:rPr>
      </w:pPr>
      <w:r w:rsidRPr="009B0F48">
        <w:rPr>
          <w:rFonts w:ascii="Calibri" w:hAnsi="Calibri"/>
          <w:b/>
          <w:sz w:val="32"/>
          <w:szCs w:val="32"/>
        </w:rPr>
        <w:t xml:space="preserve"> (2013 – 2015)</w:t>
      </w:r>
    </w:p>
    <w:p w14:paraId="465F03BA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eop"/>
          <w:rFonts w:ascii="Calibri" w:hAnsi="Calibri" w:cs="Segoe UI"/>
        </w:rPr>
        <w:t> </w:t>
      </w:r>
    </w:p>
    <w:p w14:paraId="461EDE59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eop"/>
          <w:rFonts w:ascii="Calibri" w:hAnsi="Calibri" w:cs="Segoe UI"/>
        </w:rPr>
        <w:t> </w:t>
      </w:r>
    </w:p>
    <w:p w14:paraId="2944C5C3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eop"/>
          <w:rFonts w:ascii="Calibri" w:hAnsi="Calibri" w:cs="Segoe UI"/>
        </w:rPr>
        <w:t> </w:t>
      </w:r>
      <w:r>
        <w:rPr>
          <w:rStyle w:val="eop"/>
          <w:rFonts w:ascii="Calibri" w:hAnsi="Calibri" w:cs="Segoe UI"/>
        </w:rPr>
        <w:t>(Az alábbi anyag a KMCSSZ alelnök beszámolójából van kiemelve)</w:t>
      </w:r>
    </w:p>
    <w:p w14:paraId="4E63A3FA" w14:textId="77777777" w:rsidR="00A018D0" w:rsidRDefault="00A018D0" w:rsidP="00A018D0">
      <w:pPr>
        <w:pStyle w:val="paragraph"/>
        <w:jc w:val="both"/>
        <w:textAlignment w:val="baseline"/>
        <w:rPr>
          <w:rStyle w:val="normaltextrun"/>
          <w:rFonts w:ascii="Calibri" w:hAnsi="Calibri" w:cs="Segoe UI"/>
          <w:b/>
          <w:bCs/>
          <w:sz w:val="22"/>
          <w:szCs w:val="22"/>
        </w:rPr>
      </w:pPr>
    </w:p>
    <w:p w14:paraId="5F969B5D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normaltextrun"/>
          <w:rFonts w:ascii="Calibri" w:hAnsi="Calibri" w:cs="Segoe UI"/>
          <w:b/>
          <w:bCs/>
          <w:sz w:val="22"/>
          <w:szCs w:val="22"/>
        </w:rPr>
        <w:t xml:space="preserve">Magyar nyelvünknek és </w:t>
      </w:r>
      <w:r w:rsidRPr="00670E2A">
        <w:rPr>
          <w:rStyle w:val="spellingerror"/>
          <w:rFonts w:ascii="Calibri" w:hAnsi="Calibri" w:cs="Segoe UI"/>
          <w:b/>
          <w:bCs/>
        </w:rPr>
        <w:t>magyarsáigsmeretünknek</w:t>
      </w:r>
      <w:r w:rsidRPr="00670E2A">
        <w:rPr>
          <w:rStyle w:val="normaltextrun"/>
          <w:rFonts w:ascii="Calibri" w:hAnsi="Calibri" w:cs="Segoe UI"/>
          <w:b/>
          <w:bCs/>
          <w:sz w:val="22"/>
          <w:szCs w:val="22"/>
        </w:rPr>
        <w:t xml:space="preserve"> megőrzése.</w:t>
      </w:r>
      <w:r w:rsidRPr="00670E2A">
        <w:rPr>
          <w:rStyle w:val="eop"/>
          <w:rFonts w:ascii="Calibri" w:hAnsi="Calibri" w:cs="Segoe UI"/>
        </w:rPr>
        <w:t> </w:t>
      </w:r>
    </w:p>
    <w:p w14:paraId="2FD32E0E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eop"/>
          <w:rFonts w:ascii="Calibri" w:hAnsi="Calibri" w:cs="Segoe UI"/>
        </w:rPr>
        <w:t>  </w:t>
      </w:r>
    </w:p>
    <w:p w14:paraId="539A9ECF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Mindenek előtt legyünk tisztában célunkkal:  Külföldön nevelkedő fiataljainkat akarjuk </w:t>
      </w:r>
      <w:r w:rsidRPr="00670E2A">
        <w:rPr>
          <w:rStyle w:val="spellingerror"/>
          <w:rFonts w:ascii="Calibri" w:hAnsi="Calibri" w:cs="Segoe UI"/>
        </w:rPr>
        <w:t>megőrízni</w:t>
      </w: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 a magyarság számára. Legyenek becsületes, hasznos polgárai lakhelyüknek, de ugyanakkor értékeljék magyar származásukat és tekintsék magukat az összmagyarság részének.</w:t>
      </w:r>
      <w:r w:rsidRPr="00670E2A">
        <w:rPr>
          <w:rStyle w:val="eop"/>
          <w:rFonts w:ascii="Calibri" w:hAnsi="Calibri" w:cs="Segoe UI"/>
        </w:rPr>
        <w:t> </w:t>
      </w:r>
    </w:p>
    <w:p w14:paraId="6DCB4F3A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eop"/>
          <w:rFonts w:ascii="Calibri" w:hAnsi="Calibri" w:cs="Segoe UI"/>
        </w:rPr>
        <w:t> </w:t>
      </w:r>
    </w:p>
    <w:p w14:paraId="2BAB50B8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Ahhoz, hogy cserkészeink magyarsága </w:t>
      </w:r>
      <w:r w:rsidRPr="00670E2A">
        <w:rPr>
          <w:rStyle w:val="normaltextrun"/>
          <w:rFonts w:ascii="Calibri" w:hAnsi="Calibri" w:cs="Segoe UI"/>
          <w:b/>
          <w:bCs/>
          <w:sz w:val="22"/>
          <w:szCs w:val="22"/>
        </w:rPr>
        <w:t>tudatos</w:t>
      </w: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 és </w:t>
      </w:r>
      <w:r w:rsidRPr="00670E2A">
        <w:rPr>
          <w:rStyle w:val="normaltextrun"/>
          <w:rFonts w:ascii="Calibri" w:hAnsi="Calibri" w:cs="Segoe UI"/>
          <w:b/>
          <w:bCs/>
          <w:sz w:val="22"/>
          <w:szCs w:val="22"/>
        </w:rPr>
        <w:t>maradandó</w:t>
      </w: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 legyen, </w:t>
      </w:r>
      <w:r w:rsidRPr="00670E2A">
        <w:rPr>
          <w:rStyle w:val="normaltextrun"/>
          <w:rFonts w:ascii="Calibri" w:hAnsi="Calibri" w:cs="Segoe UI"/>
          <w:b/>
          <w:bCs/>
          <w:sz w:val="22"/>
          <w:szCs w:val="22"/>
        </w:rPr>
        <w:t>ismereteken</w:t>
      </w: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 és </w:t>
      </w:r>
      <w:r w:rsidRPr="00670E2A">
        <w:rPr>
          <w:rStyle w:val="normaltextrun"/>
          <w:rFonts w:ascii="Calibri" w:hAnsi="Calibri" w:cs="Segoe UI"/>
          <w:b/>
          <w:bCs/>
          <w:sz w:val="22"/>
          <w:szCs w:val="22"/>
        </w:rPr>
        <w:t>magyarságélményeken</w:t>
      </w: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 kell alapulnia. Tehát ismereteket és élményeket kell nekik adnunk. A magyarságismeret átadása 3 pilléren </w:t>
      </w:r>
      <w:r w:rsidRPr="00670E2A">
        <w:rPr>
          <w:rStyle w:val="spellingerror"/>
          <w:rFonts w:ascii="Calibri" w:hAnsi="Calibri" w:cs="Segoe UI"/>
        </w:rPr>
        <w:t>ny</w:t>
      </w:r>
      <w:r>
        <w:rPr>
          <w:rStyle w:val="spellingerror"/>
          <w:rFonts w:ascii="Calibri" w:hAnsi="Calibri" w:cs="Segoe UI"/>
        </w:rPr>
        <w:t>u</w:t>
      </w:r>
      <w:r w:rsidRPr="00670E2A">
        <w:rPr>
          <w:rStyle w:val="spellingerror"/>
          <w:rFonts w:ascii="Calibri" w:hAnsi="Calibri" w:cs="Segoe UI"/>
        </w:rPr>
        <w:t>gszik</w:t>
      </w: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. Ezek a </w:t>
      </w:r>
      <w:r w:rsidRPr="00670E2A">
        <w:rPr>
          <w:rStyle w:val="normaltextrun"/>
          <w:rFonts w:ascii="Calibri" w:hAnsi="Calibri" w:cs="Segoe UI"/>
          <w:b/>
          <w:bCs/>
          <w:sz w:val="22"/>
          <w:szCs w:val="22"/>
        </w:rPr>
        <w:t>szülői ház, a hétvégi magyar iskolák és a cserkészet.</w:t>
      </w:r>
      <w:r w:rsidRPr="00670E2A">
        <w:rPr>
          <w:rStyle w:val="eop"/>
          <w:rFonts w:ascii="Calibri" w:hAnsi="Calibri" w:cs="Segoe UI"/>
        </w:rPr>
        <w:t> </w:t>
      </w:r>
    </w:p>
    <w:p w14:paraId="66446501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eop"/>
          <w:rFonts w:ascii="Calibri" w:hAnsi="Calibri" w:cs="Segoe UI"/>
        </w:rPr>
        <w:t> </w:t>
      </w:r>
    </w:p>
    <w:p w14:paraId="68E3C01C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normaltextrun"/>
          <w:rFonts w:ascii="Calibri" w:hAnsi="Calibri" w:cs="Segoe UI"/>
          <w:sz w:val="22"/>
          <w:szCs w:val="22"/>
        </w:rPr>
        <w:t>A magyarság átadása a szülői házban kezdődik. Ha otthon magyarul beszélnek, már megvan az alap arra, hogy az iskolában és a cserkészetben  továbbfejlődjön a gyerek nyelvtudása és magyarságismerete. Ha viszont otthon nem beszélnek magyarul, akkor az iskolában és cserkészeten töltött heti 2-3 óra nem lesz elegendő a kellő ismeretek elsajátítására. Ez a kérdés a helyi vezetők egyik legkimagaslóbb</w:t>
      </w:r>
      <w:r>
        <w:rPr>
          <w:rStyle w:val="normaltextrun"/>
          <w:rFonts w:ascii="Calibri" w:hAnsi="Calibri" w:cs="Segoe UI"/>
          <w:sz w:val="22"/>
          <w:szCs w:val="22"/>
        </w:rPr>
        <w:t>,</w:t>
      </w: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 legérzékenyebb kihívása: buzdítaniuk kell a szülőket, hogy otthon magyarul beszéljenek gyermekeikkel. Vegyes házasságokban – és az évek múlásával ezek egyre </w:t>
      </w:r>
      <w:r w:rsidRPr="00670E2A">
        <w:rPr>
          <w:rStyle w:val="spellingerror"/>
          <w:rFonts w:ascii="Calibri" w:hAnsi="Calibri" w:cs="Segoe UI"/>
        </w:rPr>
        <w:t>gyakrabbak</w:t>
      </w: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 lesznek – legalább a magyar fél beszéljen gyerekeivel kizárólag és következetesen magyarul. És minthogy tudjuk, hogy ha egy gyerek a csapatban nem beszél magyarul, társai is átváltanak a helyi nyelvre, ezért csak olyan gyerekeket vehetünk be, akiknek legalább alapvető magyar nyelvtudásuk van. Ez helyenként arra kényszeríti a vezetőket, hogy külön magyar előképző programokat szervezzenek, hogy minél kevesebb gyereket kelljen visszautasítani.</w:t>
      </w:r>
      <w:r w:rsidRPr="00670E2A">
        <w:rPr>
          <w:rStyle w:val="eop"/>
          <w:rFonts w:ascii="Calibri" w:hAnsi="Calibri" w:cs="Segoe UI"/>
        </w:rPr>
        <w:t> </w:t>
      </w:r>
    </w:p>
    <w:p w14:paraId="044DEFD5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eop"/>
          <w:rFonts w:ascii="Calibri" w:hAnsi="Calibri" w:cs="Segoe UI"/>
        </w:rPr>
        <w:t> </w:t>
      </w:r>
    </w:p>
    <w:p w14:paraId="3CF662F2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A hétvégi magyar iskolában a gyerekek tanulnak, tehát ismereteket gyűjtenek. A cserkészet pedig a kifutó pálya, ahol az ismereteket felhasználhatják és továbbfejlesztik. Igen fontos a cserkészet és a magyar iskolák szoros </w:t>
      </w:r>
      <w:r w:rsidRPr="00670E2A">
        <w:rPr>
          <w:rStyle w:val="spellingerror"/>
          <w:rFonts w:ascii="Calibri" w:hAnsi="Calibri" w:cs="Segoe UI"/>
        </w:rPr>
        <w:t>együttmködése</w:t>
      </w:r>
      <w:r w:rsidRPr="00670E2A">
        <w:rPr>
          <w:rStyle w:val="normaltextrun"/>
          <w:rFonts w:ascii="Calibri" w:hAnsi="Calibri" w:cs="Segoe UI"/>
          <w:sz w:val="22"/>
          <w:szCs w:val="22"/>
        </w:rPr>
        <w:t>, hiszen mindkettőnek ugyanaz a végső célja.</w:t>
      </w:r>
      <w:r w:rsidRPr="00670E2A">
        <w:rPr>
          <w:rStyle w:val="eop"/>
          <w:rFonts w:ascii="Calibri" w:hAnsi="Calibri" w:cs="Segoe UI"/>
        </w:rPr>
        <w:t> </w:t>
      </w:r>
    </w:p>
    <w:p w14:paraId="533EA9F7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eop"/>
          <w:rFonts w:ascii="Calibri" w:hAnsi="Calibri" w:cs="Segoe UI"/>
        </w:rPr>
        <w:t> </w:t>
      </w:r>
    </w:p>
    <w:p w14:paraId="260B5095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normaltextrun"/>
          <w:rFonts w:ascii="Calibri" w:hAnsi="Calibri" w:cs="Segoe UI"/>
          <w:sz w:val="22"/>
          <w:szCs w:val="22"/>
        </w:rPr>
        <w:t>A cserkészetben egyre több és változatosabb módon igyekszünk magyarságismeretet és magyarságélményt juttatni. Próbarendszerünk – ami cserkésznevelésünk alapja – cserkészismereti, jellemnevelési és magyarságismereti célokat tartalmaz, amelyeket a cserkésznek cserkészélete folyamán el kell érnie. Tehát már a rendszeres cserkészfoglalkozáson belül is kap a cserkész magyarságismeretet. Néhány éve létesített interaktív számítógépes rendszerünket, amelyen a cserkész 5 különböző szinten gyakorolhatja a magyar olvasást, egyre többen használják. Évente megtartott nyári magyar iskolatáborunkban cserkészek, sőt nem cserkészek is kapnak 2 hetes intenzív magyar képzést. De a legnagyobb ugrást cserkészünk akkor teszi, amikor vezetőnek készül, mert mielőtt vezetőképző táboraink bármelyik szintjén részt vehet, magyarságismereti vizsgát kell tennie.</w:t>
      </w:r>
      <w:r w:rsidRPr="00670E2A">
        <w:rPr>
          <w:rStyle w:val="eop"/>
          <w:rFonts w:ascii="Calibri" w:hAnsi="Calibri" w:cs="Segoe UI"/>
        </w:rPr>
        <w:t> </w:t>
      </w:r>
    </w:p>
    <w:p w14:paraId="1B1F3488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eop"/>
          <w:rFonts w:ascii="Calibri" w:hAnsi="Calibri" w:cs="Segoe UI"/>
        </w:rPr>
        <w:t> </w:t>
      </w:r>
    </w:p>
    <w:p w14:paraId="172EF510" w14:textId="77777777" w:rsidR="00A018D0" w:rsidRDefault="00A018D0" w:rsidP="00A018D0">
      <w:pPr>
        <w:pStyle w:val="paragraph"/>
        <w:jc w:val="both"/>
        <w:textAlignment w:val="baseline"/>
        <w:rPr>
          <w:rStyle w:val="normaltextrun"/>
          <w:rFonts w:ascii="Calibri" w:hAnsi="Calibri" w:cs="Segoe UI"/>
          <w:sz w:val="22"/>
          <w:szCs w:val="22"/>
        </w:rPr>
      </w:pP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2013-ban elkészült új magyarságismereti anyagunk 14. életévüket </w:t>
      </w:r>
      <w:r w:rsidRPr="00670E2A">
        <w:rPr>
          <w:rStyle w:val="spellingerror"/>
          <w:rFonts w:ascii="Calibri" w:hAnsi="Calibri" w:cs="Segoe UI"/>
        </w:rPr>
        <w:t>betöltött</w:t>
      </w: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 őrsvezetőink számára: a tananyag füzet és a vele járó munkafüzet. 5 országban élő 10 cserkészvezetőnk munkája, amit kérésünkre a Balassi Intézet is átnézett. Igyekeztünk a kiadványnak vonzó külalakot biztosítani: a Magyarországon nyomtatott könyvek tele vannak színes képekkel, térképekkel. Az irodalmi részben 9 költőnknek 14 versét ismeri meg az őrsvezető jelölt. A nyelvi részben a nyelvtani példák és feladatok ezekre a versekre vannak alapozva. </w:t>
      </w:r>
    </w:p>
    <w:p w14:paraId="7F7C2E5E" w14:textId="77777777" w:rsidR="00A018D0" w:rsidRDefault="00A018D0" w:rsidP="00A018D0">
      <w:pPr>
        <w:pStyle w:val="paragraph"/>
        <w:jc w:val="both"/>
        <w:textAlignment w:val="baseline"/>
        <w:rPr>
          <w:rStyle w:val="normaltextrun"/>
          <w:rFonts w:ascii="Calibri" w:hAnsi="Calibri" w:cs="Segoe UI"/>
          <w:sz w:val="22"/>
          <w:szCs w:val="22"/>
        </w:rPr>
      </w:pPr>
    </w:p>
    <w:p w14:paraId="5A0BB7E5" w14:textId="77777777" w:rsidR="00A018D0" w:rsidRDefault="00A018D0" w:rsidP="00A018D0">
      <w:pPr>
        <w:pStyle w:val="paragraph"/>
        <w:jc w:val="both"/>
        <w:textAlignment w:val="baseline"/>
        <w:rPr>
          <w:rStyle w:val="normaltextrun"/>
          <w:rFonts w:ascii="Calibri" w:hAnsi="Calibri" w:cs="Segoe UI"/>
          <w:sz w:val="22"/>
          <w:szCs w:val="22"/>
        </w:rPr>
      </w:pPr>
    </w:p>
    <w:p w14:paraId="0E9AADD4" w14:textId="77777777" w:rsidR="00A018D0" w:rsidRDefault="00A018D0" w:rsidP="00A018D0">
      <w:pPr>
        <w:pStyle w:val="paragraph"/>
        <w:jc w:val="both"/>
        <w:textAlignment w:val="baseline"/>
        <w:rPr>
          <w:rStyle w:val="normaltextrun"/>
          <w:rFonts w:ascii="Calibri" w:hAnsi="Calibri" w:cs="Segoe UI"/>
          <w:sz w:val="22"/>
          <w:szCs w:val="22"/>
        </w:rPr>
      </w:pPr>
    </w:p>
    <w:p w14:paraId="5F0B4520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normaltextrun"/>
          <w:rFonts w:ascii="Calibri" w:hAnsi="Calibri" w:cs="Segoe UI"/>
          <w:sz w:val="22"/>
          <w:szCs w:val="22"/>
        </w:rPr>
        <w:t>Földrajzban az őrsvezetői szinten a jelenlegi Magyarországot tanítjuk és csak röviden említjük az elszakadt területek magyarlakta vidékeit. A térképek, nagy munkával, külön a szöveghez szabottan lettek elkészítve: minden, ami a földrajzi szövegben van, megtalálható a térképeken, de csak az, semmi más. A történelmi rész felöleli a magyar történelmet egész a honfoglalástól a mai napig. A tananyag kötet végén pedig van egy kihajtható időszalag, amely párhuzamosan bemutatja a magyar- és a világtörténelmet. A munkafüzetben vannak az egyes tantárgyakkal kapcsolatos kérdések és feladatok. Ha a cserkész kidolgozza a kérdéseket, felkészült a vizsgára.</w:t>
      </w:r>
      <w:r w:rsidRPr="00670E2A">
        <w:rPr>
          <w:rStyle w:val="eop"/>
          <w:rFonts w:ascii="Calibri" w:hAnsi="Calibri" w:cs="Segoe UI"/>
        </w:rPr>
        <w:t> </w:t>
      </w:r>
    </w:p>
    <w:p w14:paraId="4E67D5C9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eop"/>
          <w:rFonts w:ascii="Calibri" w:hAnsi="Calibri" w:cs="Segoe UI"/>
        </w:rPr>
        <w:t> </w:t>
      </w:r>
    </w:p>
    <w:p w14:paraId="00814ED9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normaltextrun"/>
          <w:rFonts w:ascii="Calibri" w:hAnsi="Calibri" w:cs="Segoe UI"/>
          <w:sz w:val="22"/>
          <w:szCs w:val="22"/>
        </w:rPr>
        <w:t>Alig másfél évvel az őrsvezetői anyag után, 2014. a</w:t>
      </w:r>
      <w:r w:rsidRPr="00670E2A">
        <w:rPr>
          <w:rStyle w:val="spellingerror"/>
          <w:rFonts w:ascii="Calibri" w:hAnsi="Calibri" w:cs="Segoe UI"/>
        </w:rPr>
        <w:t>ugusztusában</w:t>
      </w: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 elkészült új magyarságismereti anyagunk 18. életévüket </w:t>
      </w:r>
      <w:r w:rsidRPr="00670E2A">
        <w:rPr>
          <w:rStyle w:val="spellingerror"/>
          <w:rFonts w:ascii="Calibri" w:hAnsi="Calibri" w:cs="Segoe UI"/>
        </w:rPr>
        <w:t>betö</w:t>
      </w:r>
      <w:r>
        <w:rPr>
          <w:rStyle w:val="spellingerror"/>
          <w:rFonts w:ascii="Calibri" w:hAnsi="Calibri" w:cs="Segoe UI"/>
        </w:rPr>
        <w:t>l</w:t>
      </w:r>
      <w:r w:rsidRPr="00670E2A">
        <w:rPr>
          <w:rStyle w:val="spellingerror"/>
          <w:rFonts w:ascii="Calibri" w:hAnsi="Calibri" w:cs="Segoe UI"/>
        </w:rPr>
        <w:t>tött</w:t>
      </w: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 segédtisztjeink számára. Ez már 4 országban élő 14 személy munkája, akik között a 13 cserkészvezetőn kívül van egy Kőrösi Csoma Sándor programon </w:t>
      </w:r>
      <w:r w:rsidRPr="00670E2A">
        <w:rPr>
          <w:rStyle w:val="spellingerror"/>
          <w:rFonts w:ascii="Calibri" w:hAnsi="Calibri" w:cs="Segoe UI"/>
        </w:rPr>
        <w:t>résztvett</w:t>
      </w: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 gyakornok. Ő írta azt a 12 rövid párbeszédet, amelyen keresztül cserkészeink megismerhetik a mai mindennapi magyar nyelv szakkifejezéseit olyan tárgyakban, mint az autó, az egészségügy, az ipar, a közgazdaság, vagy Magyarország államszervezete. Nyelvtanban itt csupán két kérdéssel foglalkozunk: mondatszerkezettel és szórenddel, mert ez az, ahol még magyarul egyébként jól beszélők is sok esetben magyartalanul fejezik ki magukat. Minthogy pedig a </w:t>
      </w:r>
      <w:r w:rsidRPr="00670E2A">
        <w:rPr>
          <w:rStyle w:val="spellingerror"/>
          <w:rFonts w:ascii="Calibri" w:hAnsi="Calibri" w:cs="Segoe UI"/>
        </w:rPr>
        <w:t>segdtisztnek</w:t>
      </w: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 kell magyarul írni tudnia – csapattagjainak, vezetőinek, a szülőknek – a tananyag füzetben talál egy CD-t 15 rövid tollbamondással. Meghallgatja a CD-t, leírja és utána kijavítja a </w:t>
      </w:r>
      <w:r w:rsidRPr="00670E2A">
        <w:rPr>
          <w:rStyle w:val="spellingerror"/>
          <w:rFonts w:ascii="Calibri" w:hAnsi="Calibri" w:cs="Segoe UI"/>
        </w:rPr>
        <w:t>könyben</w:t>
      </w: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 megtalálható szöveg alapján. Az irodalmi részben 18 költőnknek egy-egy verse szerepel. Végigviszi a cserkészt Csokonaitól egész Wass Albertig és a még ma is élő </w:t>
      </w:r>
      <w:r w:rsidRPr="00670E2A">
        <w:rPr>
          <w:rStyle w:val="spellingerror"/>
          <w:rFonts w:ascii="Calibri" w:hAnsi="Calibri" w:cs="Segoe UI"/>
        </w:rPr>
        <w:t>Kányádi</w:t>
      </w: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 Sándor erdélyi és Balla D. Károly kárpátaljai költőig. Míg az őrsvezetői földrajz a mai Magyarországgal foglalkozik, a </w:t>
      </w:r>
      <w:r w:rsidRPr="00670E2A">
        <w:rPr>
          <w:rStyle w:val="spellingerror"/>
          <w:rFonts w:ascii="Calibri" w:hAnsi="Calibri" w:cs="Segoe UI"/>
        </w:rPr>
        <w:t>segédtiszti</w:t>
      </w: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 anyag az egész Kárpát-medence hegy-víz rajzát tárgyalja és elég hosszan – 3-4 oldalas leírásokban – ismerteti az elszakadt területek magyarlakta vidékeit. Magyarságismereti tananyagunk újítása a 33 oldalas néprajzi rész, amely sok kép és térkép segítségével mutatja be a Kárpát-medence magyar népi tájegységeit, valamint a magyarság szellemi és tárgyi néprajzát.</w:t>
      </w:r>
      <w:r w:rsidRPr="00670E2A">
        <w:rPr>
          <w:rStyle w:val="eop"/>
          <w:rFonts w:ascii="Calibri" w:hAnsi="Calibri" w:cs="Segoe UI"/>
        </w:rPr>
        <w:t> </w:t>
      </w:r>
    </w:p>
    <w:p w14:paraId="7BBA919A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eop"/>
          <w:rFonts w:ascii="Calibri" w:hAnsi="Calibri" w:cs="Segoe UI"/>
        </w:rPr>
        <w:t> </w:t>
      </w:r>
    </w:p>
    <w:p w14:paraId="3F70B8AF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normaltextrun"/>
          <w:rFonts w:ascii="Calibri" w:hAnsi="Calibri" w:cs="Segoe UI"/>
          <w:sz w:val="22"/>
          <w:szCs w:val="22"/>
        </w:rPr>
        <w:t>Mint láthatjuk, a segédtiszti anyag nem ismétli az őrsvezetői anyagot, hanem új anyaggal arra ráépül. Ennek csupán egy kivétele van: úgy döntöttünk, hogy az őrsvezetői anyag 33 oldalas történelmi része elég adatmennyiség egy külföldön nevelkedő fiatal számára. Ezért ezt az anyagot tartottuk meg a segédtiszti tananyag füzetben is. Ezzel szemben, amíg az őrsvezetői munkafüzet történelmi kérdései rövid, adatszerű válaszokat kívánnak, addig a segédtiszti kérdések az okok és összefüggések felismerését igénylik.   </w:t>
      </w:r>
      <w:r w:rsidRPr="00670E2A">
        <w:rPr>
          <w:rStyle w:val="eop"/>
          <w:rFonts w:ascii="Calibri" w:hAnsi="Calibri" w:cs="Segoe UI"/>
        </w:rPr>
        <w:t> </w:t>
      </w:r>
    </w:p>
    <w:p w14:paraId="6269DAA1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eop"/>
          <w:rFonts w:ascii="Calibri" w:hAnsi="Calibri" w:cs="Segoe UI"/>
        </w:rPr>
        <w:t> </w:t>
      </w:r>
    </w:p>
    <w:p w14:paraId="11F53027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Az őrsvezetői anyag 600 példánya, amit 2013-ban nyomtattunk, meglepetésünkre egy év alatt elfogyott. Most voltunk kénytelenek újra </w:t>
      </w:r>
      <w:r w:rsidRPr="00670E2A">
        <w:rPr>
          <w:rStyle w:val="spellingerror"/>
          <w:rFonts w:ascii="Calibri" w:hAnsi="Calibri" w:cs="Segoe UI"/>
        </w:rPr>
        <w:t>nyomtatni</w:t>
      </w:r>
      <w:r w:rsidRPr="00670E2A">
        <w:rPr>
          <w:rStyle w:val="normaltextrun"/>
          <w:rFonts w:ascii="Calibri" w:hAnsi="Calibri" w:cs="Segoe UI"/>
          <w:sz w:val="22"/>
          <w:szCs w:val="22"/>
        </w:rPr>
        <w:t>, ezúttal 1000 példányban. A segédtiszti anyagot is 600 példányban nyomtattuk, az remélhetőleg 2-3 évig kielégíti szükségletünket. Magyarságismereti anyagunkat cserkészszövetségünk belső használatára készítettük, de kivételként a hétvégi magyar iskolák rendelkezésére is bocsátjuk. Már több iskola kért is belőle.</w:t>
      </w:r>
      <w:r w:rsidRPr="00670E2A">
        <w:rPr>
          <w:rStyle w:val="eop"/>
          <w:rFonts w:ascii="Calibri" w:hAnsi="Calibri" w:cs="Segoe UI"/>
        </w:rPr>
        <w:t> </w:t>
      </w:r>
    </w:p>
    <w:p w14:paraId="0644FD98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eop"/>
          <w:rFonts w:ascii="Calibri" w:hAnsi="Calibri" w:cs="Segoe UI"/>
        </w:rPr>
        <w:t> </w:t>
      </w:r>
    </w:p>
    <w:p w14:paraId="1FC17741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Magyarságismeretek átadása csak munkánknak fele. Magyarságélményekben kell cserkészeinket részesítenünk. Az élmények rögzítik és teszik kézzelfoghatóvá az ismereteket. Már külföldön is sokféle magyarságélményben van cserkészeinknek része: regős programjainkon, néptáncainkon, népzenénken, népszokásaink gyakorlásán keresztül érzi át a magyar lelkületet. Táborainknak, akadályversenyeinknek kerettörténetei alkalmat adnak a </w:t>
      </w:r>
      <w:r w:rsidRPr="00670E2A">
        <w:rPr>
          <w:rStyle w:val="spellingerror"/>
          <w:rFonts w:ascii="Calibri" w:hAnsi="Calibri" w:cs="Segoe UI"/>
        </w:rPr>
        <w:t>magyart</w:t>
      </w: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 történelem valamely szakaszának, vagy egy irodalmi mű történetének átélésére.</w:t>
      </w:r>
      <w:r w:rsidRPr="00670E2A">
        <w:rPr>
          <w:rStyle w:val="eop"/>
          <w:rFonts w:ascii="Calibri" w:hAnsi="Calibri" w:cs="Segoe UI"/>
        </w:rPr>
        <w:t> </w:t>
      </w:r>
    </w:p>
    <w:p w14:paraId="5C08B395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eop"/>
          <w:rFonts w:ascii="Calibri" w:hAnsi="Calibri" w:cs="Segoe UI"/>
        </w:rPr>
        <w:t> </w:t>
      </w:r>
    </w:p>
    <w:p w14:paraId="54DE3318" w14:textId="77777777" w:rsidR="00A018D0" w:rsidRDefault="00A018D0" w:rsidP="00A018D0">
      <w:pPr>
        <w:pStyle w:val="paragraph"/>
        <w:jc w:val="both"/>
        <w:textAlignment w:val="baseline"/>
        <w:rPr>
          <w:rStyle w:val="normaltextrun"/>
          <w:rFonts w:ascii="Calibri" w:hAnsi="Calibri" w:cs="Segoe UI"/>
          <w:sz w:val="22"/>
          <w:szCs w:val="22"/>
        </w:rPr>
      </w:pPr>
    </w:p>
    <w:p w14:paraId="6B5B02FF" w14:textId="77777777" w:rsidR="00A018D0" w:rsidRDefault="00A018D0" w:rsidP="00A018D0">
      <w:pPr>
        <w:pStyle w:val="paragraph"/>
        <w:jc w:val="both"/>
        <w:textAlignment w:val="baseline"/>
        <w:rPr>
          <w:rStyle w:val="normaltextrun"/>
          <w:rFonts w:ascii="Calibri" w:hAnsi="Calibri" w:cs="Segoe UI"/>
          <w:sz w:val="22"/>
          <w:szCs w:val="22"/>
        </w:rPr>
      </w:pPr>
    </w:p>
    <w:p w14:paraId="1D8EE454" w14:textId="77777777" w:rsidR="00A018D0" w:rsidRDefault="00A018D0" w:rsidP="00A018D0">
      <w:pPr>
        <w:pStyle w:val="paragraph"/>
        <w:jc w:val="both"/>
        <w:textAlignment w:val="baseline"/>
        <w:rPr>
          <w:rStyle w:val="normaltextrun"/>
          <w:rFonts w:ascii="Calibri" w:hAnsi="Calibri" w:cs="Segoe UI"/>
          <w:sz w:val="22"/>
          <w:szCs w:val="22"/>
        </w:rPr>
      </w:pPr>
    </w:p>
    <w:p w14:paraId="0DDA2F61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A külföldön juttatott magyarságélményeket magyarországi és Kárpát-medencei tapasztalatok tetőzik be. Minden évben végzett őrsvezetőink számára megszervezzük Magyarországon a nagysikerű, 3 hetes </w:t>
      </w:r>
      <w:r w:rsidRPr="00670E2A">
        <w:rPr>
          <w:rStyle w:val="spellingerror"/>
          <w:rFonts w:ascii="Calibri" w:hAnsi="Calibri" w:cs="Segoe UI"/>
        </w:rPr>
        <w:t>körútat</w:t>
      </w: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. Középiskolai programunk keretén </w:t>
      </w:r>
      <w:r w:rsidRPr="00670E2A">
        <w:rPr>
          <w:rStyle w:val="spellingerror"/>
          <w:rFonts w:ascii="Calibri" w:hAnsi="Calibri" w:cs="Segoe UI"/>
        </w:rPr>
        <w:t>belül</w:t>
      </w: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 mindeddig 17 élvonalbeli magyar középiskolában helyeztünk el cserkészeket néhány hónapra vagy egy egész tanévre. Több, mint háromszáz 18 éven feletti fiatalt küldtünk a budapesti Balassi Intézet 10 </w:t>
      </w:r>
      <w:r w:rsidRPr="00670E2A">
        <w:rPr>
          <w:rStyle w:val="spellingerror"/>
          <w:rFonts w:ascii="Calibri" w:hAnsi="Calibri" w:cs="Segoe UI"/>
        </w:rPr>
        <w:t>hónapos</w:t>
      </w: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 magyar nyelvi és magyarságismereti tanfolyamára.</w:t>
      </w:r>
      <w:r w:rsidRPr="00670E2A">
        <w:rPr>
          <w:rStyle w:val="eop"/>
          <w:rFonts w:ascii="Calibri" w:hAnsi="Calibri" w:cs="Segoe UI"/>
        </w:rPr>
        <w:t> </w:t>
      </w:r>
    </w:p>
    <w:p w14:paraId="06584CF2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eop"/>
          <w:rFonts w:ascii="Calibri" w:hAnsi="Calibri" w:cs="Segoe UI"/>
        </w:rPr>
        <w:t> </w:t>
      </w:r>
    </w:p>
    <w:p w14:paraId="048C95F1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Magyarságőrző munkánk állandó figyelmet, leleményességet és kitartást igényel. Cserkészszövetségünkben </w:t>
      </w:r>
      <w:r w:rsidRPr="00670E2A">
        <w:rPr>
          <w:rStyle w:val="spellingerror"/>
          <w:rFonts w:ascii="Calibri" w:hAnsi="Calibri" w:cs="Segoe UI"/>
        </w:rPr>
        <w:t>többszáz</w:t>
      </w: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 vezető dolgozik ezen. De a magyarságőrzés három pillérre támaszkodik: a szülők, a magyar iskolák és a cserkészet. Ezek összefogása kell, hogy biztosítsa a külföldi magyarság </w:t>
      </w:r>
      <w:r w:rsidRPr="00670E2A">
        <w:rPr>
          <w:rStyle w:val="spellingerror"/>
          <w:rFonts w:ascii="Calibri" w:hAnsi="Calibri" w:cs="Segoe UI"/>
        </w:rPr>
        <w:t>hosszútávú</w:t>
      </w:r>
      <w:r w:rsidRPr="00670E2A">
        <w:rPr>
          <w:rStyle w:val="normaltextrun"/>
          <w:rFonts w:ascii="Calibri" w:hAnsi="Calibri" w:cs="Segoe UI"/>
          <w:sz w:val="22"/>
          <w:szCs w:val="22"/>
        </w:rPr>
        <w:t xml:space="preserve"> fennmaradását.</w:t>
      </w:r>
      <w:r w:rsidRPr="00670E2A">
        <w:rPr>
          <w:rStyle w:val="eop"/>
          <w:rFonts w:ascii="Calibri" w:hAnsi="Calibri" w:cs="Segoe UI"/>
        </w:rPr>
        <w:t> </w:t>
      </w:r>
    </w:p>
    <w:p w14:paraId="2060F09B" w14:textId="77777777" w:rsidR="00A018D0" w:rsidRPr="00670E2A" w:rsidRDefault="00A018D0" w:rsidP="00A018D0">
      <w:pPr>
        <w:pStyle w:val="paragraph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670E2A">
        <w:rPr>
          <w:rStyle w:val="normaltextrun"/>
          <w:rFonts w:ascii="Calibri" w:hAnsi="Calibri" w:cs="Segoe UI"/>
          <w:sz w:val="22"/>
          <w:szCs w:val="22"/>
        </w:rPr>
        <w:t> </w:t>
      </w:r>
      <w:r w:rsidRPr="00670E2A">
        <w:rPr>
          <w:rStyle w:val="eop"/>
          <w:rFonts w:ascii="Calibri" w:hAnsi="Calibri" w:cs="Segoe UI"/>
        </w:rPr>
        <w:t> </w:t>
      </w:r>
    </w:p>
    <w:p w14:paraId="41FB2AAC" w14:textId="77777777" w:rsidR="00A018D0" w:rsidRDefault="00A018D0" w:rsidP="00A018D0"/>
    <w:p w14:paraId="5BA0E372" w14:textId="77777777" w:rsidR="00A018D0" w:rsidRPr="00F545E9" w:rsidRDefault="00A018D0" w:rsidP="00A018D0">
      <w:pPr>
        <w:jc w:val="both"/>
      </w:pPr>
    </w:p>
    <w:p w14:paraId="528ED8CB" w14:textId="77777777" w:rsidR="00047099" w:rsidRPr="00A018D0" w:rsidRDefault="00047099" w:rsidP="00A018D0"/>
    <w:sectPr w:rsidR="00047099" w:rsidRPr="00A018D0" w:rsidSect="00DA4B05">
      <w:headerReference w:type="default" r:id="rId7"/>
      <w:footerReference w:type="default" r:id="rId8"/>
      <w:pgSz w:w="11906" w:h="16838"/>
      <w:pgMar w:top="2269" w:right="1080" w:bottom="1440" w:left="108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7A2D6C" w14:textId="77777777" w:rsidR="00EC340B" w:rsidRDefault="00EC340B" w:rsidP="00DA4B05">
      <w:pPr>
        <w:spacing w:line="240" w:lineRule="auto"/>
      </w:pPr>
      <w:r>
        <w:separator/>
      </w:r>
    </w:p>
  </w:endnote>
  <w:endnote w:type="continuationSeparator" w:id="0">
    <w:p w14:paraId="5F883405" w14:textId="77777777" w:rsidR="00EC340B" w:rsidRDefault="00EC340B" w:rsidP="00DA4B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CC35C" w14:textId="77777777" w:rsidR="00C35830" w:rsidRDefault="00822EDD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8C51B5B" wp14:editId="3CB77974">
              <wp:simplePos x="0" y="0"/>
              <wp:positionH relativeFrom="column">
                <wp:posOffset>1313180</wp:posOffset>
              </wp:positionH>
              <wp:positionV relativeFrom="paragraph">
                <wp:posOffset>-141605</wp:posOffset>
              </wp:positionV>
              <wp:extent cx="3535680" cy="281940"/>
              <wp:effectExtent l="0" t="1270" r="0" b="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5680" cy="281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90F286" w14:textId="77777777" w:rsidR="00C35830" w:rsidRPr="00C35830" w:rsidRDefault="00C35830" w:rsidP="00C35830">
                          <w:pPr>
                            <w:jc w:val="center"/>
                            <w:rPr>
                              <w:rFonts w:ascii="Myriad Pro Light" w:hAnsi="Myriad Pro Light"/>
                            </w:rPr>
                          </w:pPr>
                          <w:r w:rsidRPr="00C35830">
                            <w:rPr>
                              <w:rFonts w:ascii="Myriad Pro Light" w:hAnsi="Myriad Pro Light"/>
                            </w:rPr>
                            <w:t xml:space="preserve">KMCSSZ </w:t>
                          </w:r>
                          <w:r w:rsidRPr="00C35830">
                            <w:rPr>
                              <w:rFonts w:ascii="Myriad Pro Light" w:hAnsi="Myriad Pro Light"/>
                            </w:rPr>
                            <w:t>2850 Rt. 23 North Newfoundland, NJ 07435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8C51B5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03.4pt;margin-top:-11.15pt;width:278.4pt;height:22.2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" stroked="f">
              <v:textbox style="mso-fit-shape-to-text:t">
                <w:txbxContent>
                  <w:p w14:paraId="5790F286" w14:textId="77777777" w:rsidR="00C35830" w:rsidRPr="00C35830" w:rsidRDefault="00C35830" w:rsidP="00C35830">
                    <w:pPr>
                      <w:jc w:val="center"/>
                      <w:rPr>
                        <w:rFonts w:ascii="Myriad Pro Light" w:hAnsi="Myriad Pro Light"/>
                      </w:rPr>
                    </w:pPr>
                    <w:r w:rsidRPr="00C35830">
                      <w:rPr>
                        <w:rFonts w:ascii="Myriad Pro Light" w:hAnsi="Myriad Pro Light"/>
                      </w:rPr>
                      <w:t xml:space="preserve">KMCSSZ </w:t>
                    </w:r>
                    <w:r w:rsidRPr="00C35830">
                      <w:rPr>
                        <w:rFonts w:ascii="Myriad Pro Light" w:hAnsi="Myriad Pro Light"/>
                      </w:rPr>
                      <w:t>2850 Rt. 23 North Newfoundland, NJ 07435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5BB39AB" wp14:editId="5AA04FDA">
              <wp:simplePos x="0" y="0"/>
              <wp:positionH relativeFrom="column">
                <wp:posOffset>-762000</wp:posOffset>
              </wp:positionH>
              <wp:positionV relativeFrom="paragraph">
                <wp:posOffset>-60960</wp:posOffset>
              </wp:positionV>
              <wp:extent cx="7696200" cy="116840"/>
              <wp:effectExtent l="0" t="0" r="0" b="1270"/>
              <wp:wrapNone/>
              <wp:docPr id="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96200" cy="116840"/>
                      </a:xfrm>
                      <a:prstGeom prst="rect">
                        <a:avLst/>
                      </a:prstGeom>
                      <a:solidFill>
                        <a:srgbClr val="79C9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DB3DC0" id="Rectangle 4" o:spid="_x0000_s1026" style="position:absolute;margin-left:-60pt;margin-top:-4.8pt;width:606pt;height:9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" fillcolor="#79c966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F8374E" w14:textId="77777777" w:rsidR="00EC340B" w:rsidRDefault="00EC340B" w:rsidP="00DA4B05">
      <w:pPr>
        <w:spacing w:line="240" w:lineRule="auto"/>
      </w:pPr>
      <w:r>
        <w:separator/>
      </w:r>
    </w:p>
  </w:footnote>
  <w:footnote w:type="continuationSeparator" w:id="0">
    <w:p w14:paraId="2A540865" w14:textId="77777777" w:rsidR="00EC340B" w:rsidRDefault="00EC340B" w:rsidP="00DA4B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E563E" w14:textId="77777777" w:rsidR="00DA4B05" w:rsidRDefault="00822EDD">
    <w:pPr>
      <w:pStyle w:val="Header"/>
    </w:pPr>
    <w:r>
      <w:rPr>
        <w:noProof/>
        <w:lang w:val="en-US"/>
      </w:rPr>
      <w:drawing>
        <wp:anchor distT="0" distB="0" distL="114300" distR="114300" simplePos="0" relativeHeight="251660800" behindDoc="0" locked="0" layoutInCell="1" allowOverlap="1" wp14:anchorId="61EDAEB9" wp14:editId="7654E032">
          <wp:simplePos x="0" y="0"/>
          <wp:positionH relativeFrom="column">
            <wp:posOffset>4611370</wp:posOffset>
          </wp:positionH>
          <wp:positionV relativeFrom="paragraph">
            <wp:posOffset>-132080</wp:posOffset>
          </wp:positionV>
          <wp:extent cx="1800225" cy="1790700"/>
          <wp:effectExtent l="0" t="0" r="9525" b="0"/>
          <wp:wrapNone/>
          <wp:docPr id="11" name="Picture 11" descr="kmcssz_logo_kicsi_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kmcssz_logo_kicsi_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79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129DB12" wp14:editId="2DC61396">
              <wp:simplePos x="0" y="0"/>
              <wp:positionH relativeFrom="column">
                <wp:posOffset>4552950</wp:posOffset>
              </wp:positionH>
              <wp:positionV relativeFrom="paragraph">
                <wp:posOffset>-189230</wp:posOffset>
              </wp:positionV>
              <wp:extent cx="1914525" cy="1914525"/>
              <wp:effectExtent l="0" t="1270" r="0" b="8255"/>
              <wp:wrapNone/>
              <wp:docPr id="6" name="Oval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14525" cy="191452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FB89DBE" id="Oval 7" o:spid="_x0000_s1026" style="position:absolute;margin-left:358.5pt;margin-top:-14.9pt;width:150.75pt;height:150.7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" stroked="f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22EA375D" wp14:editId="0E5AA469">
              <wp:simplePos x="0" y="0"/>
              <wp:positionH relativeFrom="column">
                <wp:posOffset>-733425</wp:posOffset>
              </wp:positionH>
              <wp:positionV relativeFrom="paragraph">
                <wp:posOffset>-375920</wp:posOffset>
              </wp:positionV>
              <wp:extent cx="7629525" cy="1076325"/>
              <wp:effectExtent l="0" t="0" r="0" b="4445"/>
              <wp:wrapNone/>
              <wp:docPr id="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9525" cy="1076325"/>
                      </a:xfrm>
                      <a:prstGeom prst="rect">
                        <a:avLst/>
                      </a:prstGeom>
                      <a:solidFill>
                        <a:srgbClr val="44853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A2D8E5" id="Rectangle 1" o:spid="_x0000_s1026" style="position:absolute;margin-left:-57.75pt;margin-top:-29.6pt;width:600.75pt;height:84.7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" fillcolor="#448535" stroked="f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661F768" wp14:editId="375D3184">
              <wp:simplePos x="0" y="0"/>
              <wp:positionH relativeFrom="column">
                <wp:posOffset>-220345</wp:posOffset>
              </wp:positionH>
              <wp:positionV relativeFrom="paragraph">
                <wp:posOffset>-142240</wp:posOffset>
              </wp:positionV>
              <wp:extent cx="5427980" cy="679450"/>
              <wp:effectExtent l="0" t="635" r="2540" b="2540"/>
              <wp:wrapNone/>
              <wp:docPr id="4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7980" cy="679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244C44" w14:textId="77777777" w:rsidR="00DA4B05" w:rsidRPr="00EC4F79" w:rsidRDefault="00DA4B05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FFFFFF"/>
                              <w:sz w:val="44"/>
                              <w:szCs w:val="44"/>
                            </w:rPr>
                          </w:pPr>
                          <w:r w:rsidRPr="00EC4F79">
                            <w:rPr>
                              <w:rFonts w:ascii="Arial" w:hAnsi="Arial" w:cs="Arial"/>
                              <w:b/>
                              <w:i/>
                              <w:color w:val="FFFFFF"/>
                              <w:sz w:val="44"/>
                              <w:szCs w:val="44"/>
                            </w:rPr>
                            <w:t>Külföldi Magyar Cserkészszövetség</w:t>
                          </w:r>
                        </w:p>
                        <w:p w14:paraId="328EA006" w14:textId="77777777" w:rsidR="00DA4B05" w:rsidRPr="00EC4F79" w:rsidRDefault="00DA4B05">
                          <w:pPr>
                            <w:rPr>
                              <w:rFonts w:ascii="Arial" w:hAnsi="Arial" w:cs="Arial"/>
                              <w:b/>
                              <w:color w:val="FFFFFF"/>
                              <w:sz w:val="26"/>
                              <w:szCs w:val="26"/>
                            </w:rPr>
                          </w:pPr>
                          <w:r w:rsidRPr="00EC4F79">
                            <w:rPr>
                              <w:rFonts w:ascii="Arial" w:hAnsi="Arial" w:cs="Arial"/>
                              <w:b/>
                              <w:color w:val="FFFFFF"/>
                              <w:sz w:val="26"/>
                              <w:szCs w:val="26"/>
                            </w:rPr>
                            <w:t>Hungarian Scout Association in Exteris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661F768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-17.35pt;margin-top:-11.2pt;width:427.4pt;height:53.5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" filled="f" stroked="f">
              <v:textbox style="mso-fit-shape-to-text:t">
                <w:txbxContent>
                  <w:p w14:paraId="53244C44" w14:textId="77777777" w:rsidR="00DA4B05" w:rsidRPr="00EC4F79" w:rsidRDefault="00DA4B05">
                    <w:pPr>
                      <w:rPr>
                        <w:rFonts w:ascii="Arial" w:hAnsi="Arial" w:cs="Arial"/>
                        <w:b/>
                        <w:i/>
                        <w:color w:val="FFFFFF"/>
                        <w:sz w:val="44"/>
                        <w:szCs w:val="44"/>
                      </w:rPr>
                    </w:pPr>
                    <w:r w:rsidRPr="00EC4F79">
                      <w:rPr>
                        <w:rFonts w:ascii="Arial" w:hAnsi="Arial" w:cs="Arial"/>
                        <w:b/>
                        <w:i/>
                        <w:color w:val="FFFFFF"/>
                        <w:sz w:val="44"/>
                        <w:szCs w:val="44"/>
                      </w:rPr>
                      <w:t>Külföldi Magyar Cserkészszövetség</w:t>
                    </w:r>
                  </w:p>
                  <w:p w14:paraId="328EA006" w14:textId="77777777" w:rsidR="00DA4B05" w:rsidRPr="00EC4F79" w:rsidRDefault="00DA4B05">
                    <w:pPr>
                      <w:rPr>
                        <w:rFonts w:ascii="Arial" w:hAnsi="Arial" w:cs="Arial"/>
                        <w:b/>
                        <w:color w:val="FFFFFF"/>
                        <w:sz w:val="26"/>
                        <w:szCs w:val="26"/>
                      </w:rPr>
                    </w:pPr>
                    <w:r w:rsidRPr="00EC4F79">
                      <w:rPr>
                        <w:rFonts w:ascii="Arial" w:hAnsi="Arial" w:cs="Arial"/>
                        <w:b/>
                        <w:color w:val="FFFFFF"/>
                        <w:sz w:val="26"/>
                        <w:szCs w:val="26"/>
                      </w:rPr>
                      <w:t>Hungarian Scout Association in Exteris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0D415B8A" wp14:editId="1F6174A8">
              <wp:simplePos x="0" y="0"/>
              <wp:positionH relativeFrom="column">
                <wp:posOffset>-762000</wp:posOffset>
              </wp:positionH>
              <wp:positionV relativeFrom="paragraph">
                <wp:posOffset>738505</wp:posOffset>
              </wp:positionV>
              <wp:extent cx="7696200" cy="116840"/>
              <wp:effectExtent l="0" t="0" r="0" b="1905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96200" cy="116840"/>
                      </a:xfrm>
                      <a:prstGeom prst="rect">
                        <a:avLst/>
                      </a:prstGeom>
                      <a:solidFill>
                        <a:srgbClr val="79C9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E9D170" id="Rectangle 2" o:spid="_x0000_s1026" style="position:absolute;margin-left:-60pt;margin-top:58.15pt;width:606pt;height:9.2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" fillcolor="#79c966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B49BD"/>
    <w:multiLevelType w:val="hybridMultilevel"/>
    <w:tmpl w:val="5984B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0329B8"/>
    <w:multiLevelType w:val="hybridMultilevel"/>
    <w:tmpl w:val="708C4852"/>
    <w:lvl w:ilvl="0" w:tplc="FD4E57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385B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B02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DC16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8E8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D6EB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7EAF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401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4EDA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6E257AF"/>
    <w:multiLevelType w:val="hybridMultilevel"/>
    <w:tmpl w:val="E7401A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C05BD"/>
    <w:multiLevelType w:val="hybridMultilevel"/>
    <w:tmpl w:val="AB9CFC64"/>
    <w:lvl w:ilvl="0" w:tplc="0B561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165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48EC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222A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367F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6CDA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7AA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9053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0801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FD41432"/>
    <w:multiLevelType w:val="hybridMultilevel"/>
    <w:tmpl w:val="106A2316"/>
    <w:lvl w:ilvl="0" w:tplc="7BACFB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E08FE2">
      <w:start w:val="95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584E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42DE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2C36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78C0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9CE1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76CE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6867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F9C75CD"/>
    <w:multiLevelType w:val="hybridMultilevel"/>
    <w:tmpl w:val="741A710C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>
    <w:nsid w:val="7AB373E1"/>
    <w:multiLevelType w:val="hybridMultilevel"/>
    <w:tmpl w:val="8884B9A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004A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78A606B6">
      <w:start w:val="7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0E85EF6">
      <w:start w:val="3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  <w:b w:val="0"/>
        <w:u w:val="single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>
      <o:colormru v:ext="edit" colors="#448535,#79c96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B05"/>
    <w:rsid w:val="00015266"/>
    <w:rsid w:val="00047099"/>
    <w:rsid w:val="00097C25"/>
    <w:rsid w:val="000A214F"/>
    <w:rsid w:val="000B3EEB"/>
    <w:rsid w:val="0021489E"/>
    <w:rsid w:val="00240747"/>
    <w:rsid w:val="002676EA"/>
    <w:rsid w:val="002C0206"/>
    <w:rsid w:val="002C349D"/>
    <w:rsid w:val="002F6064"/>
    <w:rsid w:val="00330CE4"/>
    <w:rsid w:val="00334410"/>
    <w:rsid w:val="003355E2"/>
    <w:rsid w:val="003409B7"/>
    <w:rsid w:val="0038547E"/>
    <w:rsid w:val="00387001"/>
    <w:rsid w:val="003A21BB"/>
    <w:rsid w:val="003A4B8D"/>
    <w:rsid w:val="00446415"/>
    <w:rsid w:val="0046648D"/>
    <w:rsid w:val="004668C2"/>
    <w:rsid w:val="00467B9A"/>
    <w:rsid w:val="004D1942"/>
    <w:rsid w:val="004E5F11"/>
    <w:rsid w:val="0052308E"/>
    <w:rsid w:val="00567448"/>
    <w:rsid w:val="005A2634"/>
    <w:rsid w:val="005E6F89"/>
    <w:rsid w:val="00670E2A"/>
    <w:rsid w:val="006754AF"/>
    <w:rsid w:val="00676111"/>
    <w:rsid w:val="006954AF"/>
    <w:rsid w:val="006A0B6B"/>
    <w:rsid w:val="007129F7"/>
    <w:rsid w:val="007B75DC"/>
    <w:rsid w:val="007D3879"/>
    <w:rsid w:val="007D4456"/>
    <w:rsid w:val="007E508A"/>
    <w:rsid w:val="007E653C"/>
    <w:rsid w:val="008020E2"/>
    <w:rsid w:val="00803DB4"/>
    <w:rsid w:val="00822EDD"/>
    <w:rsid w:val="00836337"/>
    <w:rsid w:val="00870219"/>
    <w:rsid w:val="00887F7C"/>
    <w:rsid w:val="008B5D12"/>
    <w:rsid w:val="00926DA2"/>
    <w:rsid w:val="00A018D0"/>
    <w:rsid w:val="00A27DD6"/>
    <w:rsid w:val="00A7025A"/>
    <w:rsid w:val="00AF244F"/>
    <w:rsid w:val="00B70F9F"/>
    <w:rsid w:val="00B72AC0"/>
    <w:rsid w:val="00BB768A"/>
    <w:rsid w:val="00C068BF"/>
    <w:rsid w:val="00C35830"/>
    <w:rsid w:val="00C448B4"/>
    <w:rsid w:val="00C76DD7"/>
    <w:rsid w:val="00D73ACE"/>
    <w:rsid w:val="00DA4B05"/>
    <w:rsid w:val="00DB0514"/>
    <w:rsid w:val="00DB1BB5"/>
    <w:rsid w:val="00E032E2"/>
    <w:rsid w:val="00E03F48"/>
    <w:rsid w:val="00E1718B"/>
    <w:rsid w:val="00E254E9"/>
    <w:rsid w:val="00E43286"/>
    <w:rsid w:val="00E71268"/>
    <w:rsid w:val="00E875C5"/>
    <w:rsid w:val="00EA78EC"/>
    <w:rsid w:val="00EC340B"/>
    <w:rsid w:val="00EC4F79"/>
    <w:rsid w:val="00EE7F98"/>
    <w:rsid w:val="00F21708"/>
    <w:rsid w:val="00F22D77"/>
    <w:rsid w:val="00F545E9"/>
    <w:rsid w:val="00F64778"/>
    <w:rsid w:val="00FB2596"/>
    <w:rsid w:val="00FB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448535,#79c966"/>
    </o:shapedefaults>
    <o:shapelayout v:ext="edit">
      <o:idmap v:ext="edit" data="1"/>
    </o:shapelayout>
  </w:shapeDefaults>
  <w:decimalSymbol w:val="."/>
  <w:listSeparator w:val=","/>
  <w14:docId w14:val="5C96B534"/>
  <w15:docId w15:val="{C019EDA8-1665-4614-B5CA-3B6EB1B54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F89"/>
    <w:pPr>
      <w:spacing w:line="276" w:lineRule="auto"/>
    </w:pPr>
    <w:rPr>
      <w:sz w:val="22"/>
      <w:szCs w:val="22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B0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A4B0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A4B0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A4B05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4B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A4B05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DB1BB5"/>
    <w:rPr>
      <w:color w:val="0000FF" w:themeColor="hyperlink"/>
      <w:u w:val="single"/>
    </w:rPr>
  </w:style>
  <w:style w:type="paragraph" w:customStyle="1" w:styleId="paragraph">
    <w:name w:val="paragraph"/>
    <w:basedOn w:val="Normal"/>
    <w:rsid w:val="00670E2A"/>
    <w:pPr>
      <w:spacing w:line="240" w:lineRule="auto"/>
    </w:pPr>
    <w:rPr>
      <w:rFonts w:ascii="Times New Roman" w:eastAsia="Times New Roman" w:hAnsi="Times New Roman"/>
      <w:sz w:val="24"/>
      <w:szCs w:val="24"/>
      <w:lang w:eastAsia="en-CA"/>
    </w:rPr>
  </w:style>
  <w:style w:type="character" w:customStyle="1" w:styleId="spellingerror">
    <w:name w:val="spellingerror"/>
    <w:basedOn w:val="DefaultParagraphFont"/>
    <w:rsid w:val="00670E2A"/>
  </w:style>
  <w:style w:type="character" w:customStyle="1" w:styleId="normaltextrun">
    <w:name w:val="normaltextrun"/>
    <w:basedOn w:val="DefaultParagraphFont"/>
    <w:rsid w:val="00670E2A"/>
  </w:style>
  <w:style w:type="character" w:customStyle="1" w:styleId="eop">
    <w:name w:val="eop"/>
    <w:basedOn w:val="DefaultParagraphFont"/>
    <w:rsid w:val="00670E2A"/>
  </w:style>
  <w:style w:type="paragraph" w:customStyle="1" w:styleId="Standard">
    <w:name w:val="Standard"/>
    <w:uiPriority w:val="99"/>
    <w:rsid w:val="00670E2A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670E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0E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0E2A"/>
    <w:rPr>
      <w:lang w:val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0E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0E2A"/>
    <w:rPr>
      <w:b/>
      <w:bCs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BodzasG</dc:creator>
  <cp:lastModifiedBy>Emery Lendvai-Lintner</cp:lastModifiedBy>
  <cp:revision>3</cp:revision>
  <cp:lastPrinted>2015-02-14T02:40:00Z</cp:lastPrinted>
  <dcterms:created xsi:type="dcterms:W3CDTF">2015-03-12T17:45:00Z</dcterms:created>
  <dcterms:modified xsi:type="dcterms:W3CDTF">2015-04-09T19:14:00Z</dcterms:modified>
</cp:coreProperties>
</file>